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8" w:type="dxa"/>
        <w:tblLayout w:type="fixed"/>
        <w:tblLook w:val="01E0"/>
      </w:tblPr>
      <w:tblGrid>
        <w:gridCol w:w="4188"/>
        <w:gridCol w:w="5280"/>
      </w:tblGrid>
      <w:tr>
        <w:trPr>
          <w:trHeight w:val="1559"/>
        </w:trPr>
        <w:tc>
          <w:tcPr>
            <w:tcW w:w="4188" w:type="dxa"/>
          </w:tcPr>
          <w:p>
            <w:pPr>
              <w:jc w:val="center"/>
              <w:rPr>
                <w:sz w:val="24"/>
                <w:szCs w:val="24"/>
              </w:rPr>
            </w:pPr>
            <w:r>
              <w:rPr>
                <w:sz w:val="24"/>
                <w:szCs w:val="24"/>
              </w:rPr>
              <w:t>ỦY BAN NHÂN DÂN QUẬN 8</w:t>
            </w:r>
          </w:p>
          <w:p>
            <w:pPr>
              <w:jc w:val="center"/>
              <w:rPr>
                <w:b/>
                <w:spacing w:val="-6"/>
              </w:rPr>
            </w:pPr>
            <w:r>
              <w:rPr>
                <w:b/>
                <w:spacing w:val="-6"/>
              </w:rPr>
              <w:t>PHÒNG GIÁO DỤC VÀ ĐÀO TẠO</w:t>
            </w:r>
          </w:p>
          <w:p>
            <w:pPr>
              <w:jc w:val="center"/>
              <w:rPr>
                <w:b/>
                <w:spacing w:val="-6"/>
              </w:rPr>
            </w:pPr>
            <w:r>
              <w:rPr>
                <w:b/>
                <w:noProof/>
                <w:spacing w:val="-6"/>
              </w:rPr>
              <w:pict>
                <v:line id="_x0000_s1027" style="position:absolute;left:0;text-align:left;z-index:251661312" from="48.1pt,3.15pt" to="144.1pt,3.15pt"/>
              </w:pict>
            </w:r>
          </w:p>
          <w:p>
            <w:pPr>
              <w:tabs>
                <w:tab w:val="left" w:pos="567"/>
              </w:tabs>
              <w:jc w:val="center"/>
              <w:rPr>
                <w:b/>
                <w:spacing w:val="-6"/>
              </w:rPr>
            </w:pPr>
            <w:r>
              <w:rPr>
                <w:spacing w:val="-6"/>
              </w:rPr>
              <w:t>Số:  96 /KH-GDĐT</w:t>
            </w:r>
          </w:p>
        </w:tc>
        <w:tc>
          <w:tcPr>
            <w:tcW w:w="5280" w:type="dxa"/>
          </w:tcPr>
          <w:p>
            <w:pPr>
              <w:tabs>
                <w:tab w:val="left" w:pos="5064"/>
              </w:tabs>
              <w:jc w:val="center"/>
              <w:rPr>
                <w:b/>
                <w:sz w:val="24"/>
                <w:szCs w:val="24"/>
              </w:rPr>
            </w:pPr>
            <w:r>
              <w:rPr>
                <w:b/>
                <w:sz w:val="24"/>
                <w:szCs w:val="24"/>
              </w:rPr>
              <w:t>CỘNG HÒA XÃ HỘI CHỦ NGHĨA VIỆT NAM</w:t>
            </w:r>
          </w:p>
          <w:p>
            <w:pPr>
              <w:jc w:val="center"/>
              <w:rPr>
                <w:b/>
              </w:rPr>
            </w:pPr>
            <w:r>
              <w:rPr>
                <w:b/>
              </w:rPr>
              <w:t xml:space="preserve">Độc lập - Tự do - Hạnh phúc </w:t>
            </w:r>
          </w:p>
          <w:p>
            <w:pPr>
              <w:jc w:val="center"/>
              <w:rPr>
                <w:b/>
              </w:rPr>
            </w:pPr>
            <w:r>
              <w:rPr>
                <w:b/>
                <w:noProof/>
              </w:rPr>
              <w:pict>
                <v:line id="_x0000_s1028" style="position:absolute;left:0;text-align:left;z-index:251662336" from="50.35pt,5.05pt" to="206.1pt,5.05pt"/>
              </w:pict>
            </w:r>
          </w:p>
          <w:p>
            <w:pPr>
              <w:jc w:val="center"/>
              <w:rPr>
                <w:b/>
              </w:rPr>
            </w:pPr>
            <w:r>
              <w:rPr>
                <w:i/>
              </w:rPr>
              <w:t>Quận 8, ngày  7    tháng   6  năm 2017</w:t>
            </w:r>
          </w:p>
        </w:tc>
      </w:tr>
    </w:tbl>
    <w:p>
      <w:pPr>
        <w:tabs>
          <w:tab w:val="left" w:pos="1080"/>
        </w:tabs>
        <w:jc w:val="center"/>
        <w:rPr>
          <w:b/>
          <w:sz w:val="28"/>
          <w:szCs w:val="28"/>
        </w:rPr>
      </w:pPr>
      <w:r>
        <w:rPr>
          <w:b/>
          <w:sz w:val="28"/>
          <w:szCs w:val="28"/>
        </w:rPr>
        <w:t>KẾ HOẠCH</w:t>
      </w:r>
    </w:p>
    <w:p>
      <w:pPr>
        <w:tabs>
          <w:tab w:val="left" w:pos="540"/>
        </w:tabs>
        <w:jc w:val="center"/>
        <w:rPr>
          <w:b/>
          <w:sz w:val="28"/>
          <w:szCs w:val="28"/>
        </w:rPr>
      </w:pPr>
      <w:r>
        <w:rPr>
          <w:b/>
          <w:sz w:val="28"/>
          <w:szCs w:val="28"/>
        </w:rPr>
        <w:t xml:space="preserve">Triển khai thực hiện Chiến lược phát triển gia đình Việt Nam </w:t>
      </w:r>
    </w:p>
    <w:p>
      <w:pPr>
        <w:tabs>
          <w:tab w:val="left" w:pos="540"/>
        </w:tabs>
        <w:jc w:val="center"/>
        <w:rPr>
          <w:b/>
          <w:sz w:val="28"/>
          <w:szCs w:val="28"/>
        </w:rPr>
      </w:pPr>
      <w:r>
        <w:rPr>
          <w:b/>
          <w:sz w:val="28"/>
          <w:szCs w:val="28"/>
        </w:rPr>
        <w:t>và các chương trình, đề án trên địa bàn Quận 8 năm 2017</w:t>
      </w:r>
    </w:p>
    <w:p>
      <w:pPr>
        <w:tabs>
          <w:tab w:val="left" w:pos="540"/>
        </w:tabs>
        <w:rPr>
          <w:b/>
          <w:sz w:val="28"/>
          <w:szCs w:val="28"/>
        </w:rPr>
      </w:pPr>
      <w:r>
        <w:rPr>
          <w:b/>
          <w:noProof/>
          <w:sz w:val="28"/>
          <w:szCs w:val="28"/>
        </w:rPr>
        <w:pict>
          <v:line id="_x0000_s1026" style="position:absolute;left:0;text-align:left;z-index:251660288" from="188.25pt,8.65pt" to="278.25pt,8.65pt"/>
        </w:pict>
      </w:r>
    </w:p>
    <w:p>
      <w:pPr>
        <w:tabs>
          <w:tab w:val="left" w:pos="540"/>
        </w:tabs>
        <w:spacing w:before="120" w:line="240" w:lineRule="auto"/>
        <w:ind w:firstLine="567"/>
        <w:rPr>
          <w:sz w:val="28"/>
          <w:szCs w:val="28"/>
        </w:rPr>
      </w:pPr>
      <w:r>
        <w:rPr>
          <w:sz w:val="28"/>
          <w:szCs w:val="28"/>
        </w:rPr>
        <w:t>Thực hiện Kế hoạch số 137/KH-UBND ngày 24 tháng 5 năm 2017 của Ủy ban nhân dân Quận 8 về triển khai thực hiện Chiến lược phát triển gia đình Việt Nam và các chương trình, đề án trên địa bàn Quận 8 năm 2017;</w:t>
      </w:r>
    </w:p>
    <w:p>
      <w:pPr>
        <w:tabs>
          <w:tab w:val="left" w:pos="540"/>
        </w:tabs>
        <w:spacing w:before="120" w:line="240" w:lineRule="auto"/>
        <w:ind w:firstLine="567"/>
        <w:rPr>
          <w:sz w:val="28"/>
          <w:szCs w:val="28"/>
        </w:rPr>
      </w:pPr>
      <w:r>
        <w:rPr>
          <w:sz w:val="28"/>
          <w:szCs w:val="28"/>
        </w:rPr>
        <w:t>Phòng Giáo dục và Đào tạo Quận 8 xây dựng kế hoạch triển khai thực hiện cụ thể như sau:</w:t>
      </w:r>
    </w:p>
    <w:p>
      <w:pPr>
        <w:widowControl w:val="0"/>
        <w:spacing w:before="120" w:line="240" w:lineRule="auto"/>
        <w:ind w:firstLine="567"/>
        <w:rPr>
          <w:b/>
          <w:sz w:val="28"/>
          <w:szCs w:val="28"/>
        </w:rPr>
      </w:pPr>
      <w:r>
        <w:rPr>
          <w:b/>
          <w:sz w:val="28"/>
          <w:szCs w:val="28"/>
          <w:lang w:val="vi-VN"/>
        </w:rPr>
        <w:t>I. MỤC ĐÍCH, YÊU CẦU</w:t>
      </w:r>
      <w:r>
        <w:rPr>
          <w:b/>
          <w:sz w:val="28"/>
          <w:szCs w:val="28"/>
        </w:rPr>
        <w:t>:</w:t>
      </w:r>
    </w:p>
    <w:p>
      <w:pPr>
        <w:widowControl w:val="0"/>
        <w:spacing w:before="120" w:line="240" w:lineRule="auto"/>
        <w:ind w:firstLine="567"/>
        <w:rPr>
          <w:b/>
          <w:sz w:val="28"/>
          <w:szCs w:val="28"/>
        </w:rPr>
      </w:pPr>
      <w:r>
        <w:rPr>
          <w:b/>
          <w:sz w:val="28"/>
          <w:szCs w:val="28"/>
          <w:lang w:val="vi-VN"/>
        </w:rPr>
        <w:t>1. Mục đích</w:t>
      </w:r>
      <w:r>
        <w:rPr>
          <w:b/>
          <w:sz w:val="28"/>
          <w:szCs w:val="28"/>
        </w:rPr>
        <w:t>:</w:t>
      </w:r>
    </w:p>
    <w:p>
      <w:pPr>
        <w:widowControl w:val="0"/>
        <w:spacing w:before="120" w:line="240" w:lineRule="auto"/>
        <w:ind w:firstLine="567"/>
        <w:rPr>
          <w:sz w:val="28"/>
          <w:szCs w:val="28"/>
        </w:rPr>
      </w:pPr>
      <w:r>
        <w:rPr>
          <w:sz w:val="28"/>
          <w:szCs w:val="28"/>
        </w:rPr>
        <w:t>- Tăng cường sự lãnh đạo của các cấp ủy Đảng, chính quyền trong việc thực hiện Chiến lược phát triển gia đình Việt Nam và các chương trình, đề án trên địa bàn quận nhằm đảm bảo xây dựng gia đình Việt Nam no ấm, tiến bộ, hạnh phúc.</w:t>
      </w:r>
    </w:p>
    <w:p>
      <w:pPr>
        <w:widowControl w:val="0"/>
        <w:spacing w:before="120" w:line="240" w:lineRule="auto"/>
        <w:ind w:firstLine="567"/>
        <w:rPr>
          <w:sz w:val="28"/>
          <w:szCs w:val="28"/>
        </w:rPr>
      </w:pPr>
      <w:r>
        <w:rPr>
          <w:sz w:val="28"/>
          <w:szCs w:val="28"/>
        </w:rPr>
        <w:t>- Tăng cường sự lãnh đạo, chỉ đạo của các cấp ủy Đảng, chính quyền đối với công tác gia đình, xác định công tác gia đình là một nội dung quan trọng trong kế hoạch, chương trình công tác thường xuyên của các cấp ủy Đảng, chính quyền thực hiện các chỉ tiêu, mục tiêu trong Chiến lược phát triển gia đình Viêt Nam gắn với phát triển kinh tế- xã hội của Quận 8.</w:t>
      </w:r>
    </w:p>
    <w:p>
      <w:pPr>
        <w:widowControl w:val="0"/>
        <w:spacing w:before="120" w:line="240" w:lineRule="auto"/>
        <w:ind w:firstLine="567"/>
        <w:rPr>
          <w:b/>
          <w:sz w:val="28"/>
          <w:szCs w:val="28"/>
        </w:rPr>
      </w:pPr>
      <w:r>
        <w:rPr>
          <w:b/>
          <w:sz w:val="28"/>
          <w:szCs w:val="28"/>
        </w:rPr>
        <w:t>2. Yêu cầu:</w:t>
      </w:r>
    </w:p>
    <w:p>
      <w:pPr>
        <w:widowControl w:val="0"/>
        <w:spacing w:before="120" w:line="240" w:lineRule="auto"/>
        <w:ind w:firstLine="567"/>
        <w:rPr>
          <w:sz w:val="28"/>
          <w:szCs w:val="28"/>
        </w:rPr>
      </w:pPr>
      <w:r>
        <w:rPr>
          <w:sz w:val="28"/>
          <w:szCs w:val="28"/>
        </w:rPr>
        <w:t>- Thực hiện các chỉ tiêu, mục tiêu, các chương trình, đề án trong Chiến lược phát triển gia đình Việt Nam có liên quan đến lĩnh vực giáo dục và đào tạo.</w:t>
      </w:r>
    </w:p>
    <w:p>
      <w:pPr>
        <w:widowControl w:val="0"/>
        <w:spacing w:before="120" w:line="240" w:lineRule="auto"/>
        <w:ind w:firstLine="567"/>
        <w:rPr>
          <w:sz w:val="28"/>
          <w:szCs w:val="28"/>
        </w:rPr>
      </w:pPr>
      <w:r>
        <w:rPr>
          <w:sz w:val="28"/>
          <w:szCs w:val="28"/>
        </w:rPr>
        <w:t>- Tổ chức các hoạt động cụ thể, tiết kiệm, hiệu quả và có rà soát, đánh giá.</w:t>
      </w:r>
    </w:p>
    <w:p>
      <w:pPr>
        <w:widowControl w:val="0"/>
        <w:spacing w:before="120" w:line="240" w:lineRule="auto"/>
        <w:ind w:firstLine="567"/>
        <w:rPr>
          <w:b/>
          <w:sz w:val="28"/>
          <w:szCs w:val="28"/>
        </w:rPr>
      </w:pPr>
      <w:r>
        <w:rPr>
          <w:b/>
          <w:sz w:val="28"/>
          <w:szCs w:val="28"/>
        </w:rPr>
        <w:t>II. MỘT SỐ GIẢI PHÁP CHÍNH THỰC HIỆN KẾ HOẠCH:</w:t>
      </w:r>
    </w:p>
    <w:p>
      <w:pPr>
        <w:widowControl w:val="0"/>
        <w:spacing w:before="120" w:line="240" w:lineRule="auto"/>
        <w:ind w:firstLine="567"/>
        <w:rPr>
          <w:sz w:val="28"/>
          <w:szCs w:val="28"/>
        </w:rPr>
      </w:pPr>
      <w:r>
        <w:rPr>
          <w:sz w:val="28"/>
          <w:szCs w:val="28"/>
        </w:rPr>
        <w:t>1. Xây dựng kế hoạch phối hợp với các cơ quan có liên quan nhằm thực hiện các chỉ tiêu, mục tiêu của Chiến lược phát triển gia đình Việt Nam và các chương trình đề án năm 2017.</w:t>
      </w:r>
    </w:p>
    <w:p>
      <w:pPr>
        <w:widowControl w:val="0"/>
        <w:spacing w:before="120" w:line="240" w:lineRule="auto"/>
        <w:ind w:firstLine="567"/>
        <w:rPr>
          <w:sz w:val="28"/>
          <w:szCs w:val="28"/>
        </w:rPr>
      </w:pPr>
      <w:r>
        <w:rPr>
          <w:sz w:val="28"/>
          <w:szCs w:val="28"/>
        </w:rPr>
        <w:t>2. Lồng ghép trong các hoạt động thường xuyên, kế hoạch, chương trình của đơn vị nhằm bảo đảm từng bước hoàn thành các chỉ tiêu, mục tiêu đã đề ra trong Chiến lược phát triển gia đình Viên Nam trên địa bàn Quận 8.</w:t>
      </w:r>
    </w:p>
    <w:p>
      <w:pPr>
        <w:widowControl w:val="0"/>
        <w:spacing w:before="120" w:line="240" w:lineRule="auto"/>
        <w:ind w:firstLine="567"/>
        <w:rPr>
          <w:sz w:val="28"/>
          <w:szCs w:val="28"/>
        </w:rPr>
      </w:pPr>
      <w:r>
        <w:rPr>
          <w:sz w:val="28"/>
          <w:szCs w:val="28"/>
        </w:rPr>
        <w:t>3. Tăng cường công tác truyền thông, nâng cao nhận thức của các cấp ủy Đảng, chính quyền, cán bộ, công chức, viên chức, người lao động về tầm quan trọng, vị trí và vai trò của gia đình và công tác xây dựng gia đình trong thời kỳ công nghiệp hóa, hiện đại hóa.</w:t>
      </w:r>
    </w:p>
    <w:p>
      <w:pPr>
        <w:widowControl w:val="0"/>
        <w:spacing w:before="120" w:line="240" w:lineRule="auto"/>
        <w:ind w:firstLine="567"/>
        <w:rPr>
          <w:sz w:val="28"/>
          <w:szCs w:val="28"/>
        </w:rPr>
      </w:pPr>
      <w:r>
        <w:rPr>
          <w:sz w:val="28"/>
          <w:szCs w:val="28"/>
        </w:rPr>
        <w:lastRenderedPageBreak/>
        <w:t>4. Tuyên truyền, phổ biến, giáo dục thông tin nhằm nâng cao nhận thức và chuyển đổi hành vi về gia đình, phòng, chống bạo lực gia đình của đội ngũ cán bộ, công chức, viên chức, người lao động.</w:t>
      </w:r>
    </w:p>
    <w:p>
      <w:pPr>
        <w:widowControl w:val="0"/>
        <w:spacing w:before="120" w:line="240" w:lineRule="auto"/>
        <w:ind w:firstLine="567"/>
        <w:rPr>
          <w:sz w:val="28"/>
          <w:szCs w:val="28"/>
        </w:rPr>
      </w:pPr>
      <w:r>
        <w:rPr>
          <w:sz w:val="28"/>
          <w:szCs w:val="28"/>
        </w:rPr>
        <w:t>5. Xử lý, đề xuất xử lý các hành vi vi phạm pháp luật về phòng, chống bạo lực gia đình.</w:t>
      </w:r>
    </w:p>
    <w:p>
      <w:pPr>
        <w:widowControl w:val="0"/>
        <w:spacing w:before="120" w:line="240" w:lineRule="auto"/>
        <w:ind w:firstLine="567"/>
        <w:rPr>
          <w:b/>
          <w:sz w:val="28"/>
          <w:szCs w:val="28"/>
        </w:rPr>
      </w:pPr>
      <w:r>
        <w:rPr>
          <w:b/>
          <w:sz w:val="28"/>
          <w:szCs w:val="28"/>
        </w:rPr>
        <w:t>III. NỘI DUNG THỰC HIỆN:</w:t>
      </w:r>
    </w:p>
    <w:p>
      <w:pPr>
        <w:widowControl w:val="0"/>
        <w:spacing w:before="120" w:line="240" w:lineRule="auto"/>
        <w:ind w:firstLine="567"/>
        <w:rPr>
          <w:b/>
          <w:sz w:val="28"/>
          <w:szCs w:val="28"/>
        </w:rPr>
      </w:pPr>
      <w:r>
        <w:rPr>
          <w:b/>
          <w:sz w:val="28"/>
          <w:szCs w:val="28"/>
        </w:rPr>
        <w:t>1. Hoạt động truyền thông vận động nâng cao nhận thức và thay đổi hành vị:</w:t>
      </w:r>
    </w:p>
    <w:p>
      <w:pPr>
        <w:widowControl w:val="0"/>
        <w:spacing w:before="120" w:line="240" w:lineRule="auto"/>
        <w:ind w:firstLine="567"/>
        <w:rPr>
          <w:b/>
          <w:sz w:val="28"/>
          <w:szCs w:val="28"/>
        </w:rPr>
      </w:pPr>
      <w:r>
        <w:rPr>
          <w:b/>
          <w:sz w:val="28"/>
          <w:szCs w:val="28"/>
        </w:rPr>
        <w:t xml:space="preserve">a. Mục tiêu: </w:t>
      </w:r>
    </w:p>
    <w:p>
      <w:pPr>
        <w:widowControl w:val="0"/>
        <w:spacing w:before="120" w:line="240" w:lineRule="auto"/>
        <w:ind w:firstLine="567"/>
        <w:rPr>
          <w:sz w:val="28"/>
          <w:szCs w:val="28"/>
        </w:rPr>
      </w:pPr>
      <w:r>
        <w:rPr>
          <w:sz w:val="28"/>
          <w:szCs w:val="28"/>
        </w:rPr>
        <w:t>100% cán bộ, công chức, viên chức ngành giáo dục tham gia các buổi tuyên truyền, phổ biến các chủ trương, chính sách pháp luật về hôn nhân và gia đình, bình đẳng giới, phòng, chống bạo lực gia đình.</w:t>
      </w:r>
    </w:p>
    <w:p>
      <w:pPr>
        <w:widowControl w:val="0"/>
        <w:spacing w:before="120" w:line="240" w:lineRule="auto"/>
        <w:ind w:firstLine="567"/>
        <w:rPr>
          <w:b/>
          <w:sz w:val="28"/>
          <w:szCs w:val="28"/>
        </w:rPr>
      </w:pPr>
      <w:r>
        <w:rPr>
          <w:b/>
          <w:sz w:val="28"/>
          <w:szCs w:val="28"/>
        </w:rPr>
        <w:t xml:space="preserve">b. Nội dung: </w:t>
      </w:r>
    </w:p>
    <w:p>
      <w:pPr>
        <w:widowControl w:val="0"/>
        <w:spacing w:before="120" w:line="240" w:lineRule="auto"/>
        <w:ind w:firstLine="567"/>
        <w:rPr>
          <w:sz w:val="28"/>
          <w:szCs w:val="28"/>
        </w:rPr>
      </w:pPr>
      <w:r>
        <w:rPr>
          <w:sz w:val="28"/>
          <w:szCs w:val="28"/>
        </w:rPr>
        <w:t>- Tham gia đầy đủ các lớp tập huấn, tọa đàm, nói chuyện chuyên đề, các buổi tuyên truyền, phổ biến các chủ trương, chính sách pháp luật về hôn nhân và gia đình, bình đẳng giới, phòng, chống bạo lực gia đình, cung cấp thông tin, kiến thức, kỹ năng tuyền truyền về gia đình, phòng chống bạo lực gia đình, bình đẳng giới... do Phòng Văn hóa và Thông tin Quận 8, các cơ quan đoàn thể tổ chức.</w:t>
      </w:r>
    </w:p>
    <w:p>
      <w:pPr>
        <w:widowControl w:val="0"/>
        <w:spacing w:before="120" w:line="240" w:lineRule="auto"/>
        <w:ind w:firstLine="567"/>
        <w:rPr>
          <w:sz w:val="28"/>
          <w:szCs w:val="28"/>
        </w:rPr>
      </w:pPr>
      <w:r>
        <w:rPr>
          <w:sz w:val="28"/>
          <w:szCs w:val="28"/>
        </w:rPr>
        <w:t xml:space="preserve">- Tổ chức các buổi tọa đàm tại đơn vị để cùng chia sẻ, cung cấp thông tin, kiến thức, kỹ năng tuyền truyền về gia đình, phòng chống bạo lực gia đình, bình đẳng giới... cho đội ngũ cán bộ, công chức, viên chức được biết và thực hiện. </w:t>
      </w:r>
    </w:p>
    <w:p>
      <w:pPr>
        <w:widowControl w:val="0"/>
        <w:spacing w:before="120" w:line="240" w:lineRule="auto"/>
        <w:ind w:firstLine="567"/>
        <w:rPr>
          <w:b/>
          <w:sz w:val="28"/>
          <w:szCs w:val="28"/>
        </w:rPr>
      </w:pPr>
      <w:r>
        <w:rPr>
          <w:b/>
          <w:sz w:val="28"/>
          <w:szCs w:val="28"/>
        </w:rPr>
        <w:t>2. Giáo dục nâng cao kiến thức pháp luật hỗ trợ xây dựng gia đình:</w:t>
      </w:r>
    </w:p>
    <w:p>
      <w:pPr>
        <w:widowControl w:val="0"/>
        <w:spacing w:before="120" w:line="240" w:lineRule="auto"/>
        <w:ind w:firstLine="567"/>
        <w:rPr>
          <w:b/>
          <w:sz w:val="28"/>
          <w:szCs w:val="28"/>
        </w:rPr>
      </w:pPr>
      <w:r>
        <w:rPr>
          <w:b/>
          <w:sz w:val="28"/>
          <w:szCs w:val="28"/>
        </w:rPr>
        <w:t xml:space="preserve">a. Mục tiêu: </w:t>
      </w:r>
    </w:p>
    <w:p>
      <w:pPr>
        <w:widowControl w:val="0"/>
        <w:spacing w:before="120" w:line="240" w:lineRule="auto"/>
        <w:ind w:firstLine="567"/>
        <w:rPr>
          <w:sz w:val="28"/>
          <w:szCs w:val="28"/>
        </w:rPr>
      </w:pPr>
      <w:r>
        <w:rPr>
          <w:sz w:val="28"/>
          <w:szCs w:val="28"/>
        </w:rPr>
        <w:t>Cung cấp kiến thức, kỹ năng về gia đình, hôn nhân cho cán bộ, giáo viên, viên chức ngành giáo dục trước khi kết hôn; kết hôn đúng tuổi pháp luật quy định.</w:t>
      </w:r>
    </w:p>
    <w:p>
      <w:pPr>
        <w:widowControl w:val="0"/>
        <w:spacing w:before="120" w:line="240" w:lineRule="auto"/>
        <w:ind w:firstLine="567"/>
        <w:rPr>
          <w:b/>
          <w:sz w:val="28"/>
          <w:szCs w:val="28"/>
        </w:rPr>
      </w:pPr>
      <w:r>
        <w:rPr>
          <w:b/>
          <w:sz w:val="28"/>
          <w:szCs w:val="28"/>
        </w:rPr>
        <w:t>b. Nội dung:</w:t>
      </w:r>
    </w:p>
    <w:p>
      <w:pPr>
        <w:widowControl w:val="0"/>
        <w:spacing w:before="120" w:line="240" w:lineRule="auto"/>
        <w:ind w:firstLine="567"/>
        <w:rPr>
          <w:sz w:val="28"/>
          <w:szCs w:val="28"/>
        </w:rPr>
      </w:pPr>
      <w:r>
        <w:rPr>
          <w:sz w:val="28"/>
          <w:szCs w:val="28"/>
        </w:rPr>
        <w:t>- Cán bộ, công chức, viên chức làm công tác pháp chế, công tác hòa giải cơ sở tham gia tập huấn về chính sách, pháp luật về gia đình, phòng, chống bạo lực gia đình, bình đẳng giới và các nội dung liên quan.</w:t>
      </w:r>
    </w:p>
    <w:p>
      <w:pPr>
        <w:widowControl w:val="0"/>
        <w:spacing w:before="120" w:line="240" w:lineRule="auto"/>
        <w:ind w:firstLine="567"/>
        <w:rPr>
          <w:sz w:val="28"/>
          <w:szCs w:val="28"/>
        </w:rPr>
      </w:pPr>
      <w:r>
        <w:rPr>
          <w:sz w:val="28"/>
          <w:szCs w:val="28"/>
        </w:rPr>
        <w:t>- Tuyên truyền, cung cấp thông tin cho cán bộ, công chức, viên chức, người lao động chuẩn bị kết hôn về gia đình, phòng, chống bạo lực gia đình, bình đẳng giới và các chính sách có liên quan đến gia đình.</w:t>
      </w:r>
    </w:p>
    <w:p>
      <w:pPr>
        <w:widowControl w:val="0"/>
        <w:spacing w:before="120" w:line="240" w:lineRule="auto"/>
        <w:ind w:firstLine="567"/>
        <w:rPr>
          <w:b/>
          <w:sz w:val="28"/>
          <w:szCs w:val="28"/>
        </w:rPr>
      </w:pPr>
      <w:r>
        <w:rPr>
          <w:b/>
          <w:sz w:val="28"/>
          <w:szCs w:val="28"/>
        </w:rPr>
        <w:t>3. Thực hiện chính sách, pháp luật chăm sóc y tế, sức khỏe cho gia đình và cộng đồng:</w:t>
      </w:r>
    </w:p>
    <w:p>
      <w:pPr>
        <w:widowControl w:val="0"/>
        <w:spacing w:before="120" w:line="240" w:lineRule="auto"/>
        <w:ind w:firstLine="567"/>
        <w:rPr>
          <w:sz w:val="28"/>
          <w:szCs w:val="28"/>
        </w:rPr>
      </w:pPr>
      <w:r>
        <w:rPr>
          <w:b/>
          <w:sz w:val="28"/>
          <w:szCs w:val="28"/>
        </w:rPr>
        <w:t>a. Mục tiêu</w:t>
      </w:r>
      <w:r>
        <w:rPr>
          <w:sz w:val="28"/>
          <w:szCs w:val="28"/>
        </w:rPr>
        <w:t xml:space="preserve">: </w:t>
      </w:r>
    </w:p>
    <w:p>
      <w:pPr>
        <w:widowControl w:val="0"/>
        <w:spacing w:before="120" w:line="240" w:lineRule="auto"/>
        <w:ind w:firstLine="567"/>
        <w:rPr>
          <w:sz w:val="28"/>
          <w:szCs w:val="28"/>
        </w:rPr>
      </w:pPr>
      <w:r>
        <w:rPr>
          <w:sz w:val="28"/>
          <w:szCs w:val="28"/>
        </w:rPr>
        <w:t xml:space="preserve">100% gia đình cán bộ, công chức, viên chức, người lao động ngành giáo dục tiếp cận thông tin, kỹ năng, kiến thức chăm sóc phụ nữ mang thai, nuôi con nhỏ; tiếp cận với chính sách dân số và kế hoạch hóa gia đình, không lựa chọn giới tính </w:t>
      </w:r>
      <w:r>
        <w:rPr>
          <w:sz w:val="28"/>
          <w:szCs w:val="28"/>
        </w:rPr>
        <w:lastRenderedPageBreak/>
        <w:t>thai nhi; hộ gia đình và thành viên gia đình được hưởng thụ các dịch vụ hỗ trợ y tế.</w:t>
      </w:r>
    </w:p>
    <w:p>
      <w:pPr>
        <w:widowControl w:val="0"/>
        <w:spacing w:before="120" w:line="240" w:lineRule="auto"/>
        <w:ind w:firstLine="567"/>
        <w:rPr>
          <w:b/>
          <w:sz w:val="28"/>
          <w:szCs w:val="28"/>
        </w:rPr>
      </w:pPr>
      <w:r>
        <w:rPr>
          <w:b/>
          <w:sz w:val="28"/>
          <w:szCs w:val="28"/>
        </w:rPr>
        <w:t>b. Nội dung:</w:t>
      </w:r>
    </w:p>
    <w:p>
      <w:pPr>
        <w:widowControl w:val="0"/>
        <w:spacing w:before="120" w:line="240" w:lineRule="auto"/>
        <w:ind w:firstLine="567"/>
        <w:rPr>
          <w:sz w:val="28"/>
          <w:szCs w:val="28"/>
        </w:rPr>
      </w:pPr>
      <w:r>
        <w:rPr>
          <w:sz w:val="28"/>
          <w:szCs w:val="28"/>
        </w:rPr>
        <w:t>- Tham gia các hoạt động truyền thông hưởng ứng các đợt chiến dịch cao điểm về ngày dân số thế giới, tháng hành động phòng chống HIV/AIDS... do các cấp tổ chức.</w:t>
      </w:r>
    </w:p>
    <w:p>
      <w:pPr>
        <w:widowControl w:val="0"/>
        <w:spacing w:before="120" w:line="240" w:lineRule="auto"/>
        <w:ind w:firstLine="567"/>
        <w:rPr>
          <w:sz w:val="28"/>
          <w:szCs w:val="28"/>
        </w:rPr>
      </w:pPr>
      <w:r>
        <w:rPr>
          <w:sz w:val="28"/>
          <w:szCs w:val="28"/>
        </w:rPr>
        <w:t>- Tổ chức tuyên truyền đến cán bộ, công chức, viên chức, người lao động về hậu quả của việc lựa chọn giới tính thai nhi.</w:t>
      </w:r>
    </w:p>
    <w:p>
      <w:pPr>
        <w:widowControl w:val="0"/>
        <w:spacing w:before="120" w:line="240" w:lineRule="auto"/>
        <w:ind w:firstLine="567"/>
        <w:rPr>
          <w:sz w:val="28"/>
          <w:szCs w:val="28"/>
        </w:rPr>
      </w:pPr>
      <w:r>
        <w:rPr>
          <w:sz w:val="28"/>
          <w:szCs w:val="28"/>
        </w:rPr>
        <w:t>- Tham gia các buổi tập huấn, nói chuyên chuyên đế, tọa đàm cung cấp kiến thức về sức khỏe sinh sản và chăm sóc sức khỏe sinh sản cho cán bộ, công chức, viên chức đang trong độ tuổi sinh sản; nam, nữ thanh niên trước khi kết hôn được cung cấp thông tin và thăm khám sức khỏe tiền hôn nhân; kiến thức nuôi day con, kỹ năng hạnh phúc gia đình.</w:t>
      </w:r>
    </w:p>
    <w:p>
      <w:pPr>
        <w:widowControl w:val="0"/>
        <w:spacing w:before="120" w:line="240" w:lineRule="auto"/>
        <w:ind w:firstLine="567"/>
        <w:rPr>
          <w:b/>
          <w:sz w:val="28"/>
          <w:szCs w:val="28"/>
        </w:rPr>
      </w:pPr>
      <w:r>
        <w:rPr>
          <w:b/>
          <w:sz w:val="28"/>
          <w:szCs w:val="28"/>
        </w:rPr>
        <w:t>4. Tăng cường công tác phát hiện, xử lý vi phạm:</w:t>
      </w:r>
    </w:p>
    <w:p>
      <w:pPr>
        <w:widowControl w:val="0"/>
        <w:spacing w:before="120" w:line="240" w:lineRule="auto"/>
        <w:ind w:firstLine="567"/>
        <w:rPr>
          <w:b/>
          <w:sz w:val="28"/>
          <w:szCs w:val="28"/>
        </w:rPr>
      </w:pPr>
      <w:r>
        <w:rPr>
          <w:b/>
          <w:sz w:val="28"/>
          <w:szCs w:val="28"/>
        </w:rPr>
        <w:t xml:space="preserve">a. Mục tiêu: </w:t>
      </w:r>
    </w:p>
    <w:p>
      <w:pPr>
        <w:widowControl w:val="0"/>
        <w:spacing w:before="120" w:line="240" w:lineRule="auto"/>
        <w:ind w:firstLine="567"/>
        <w:rPr>
          <w:sz w:val="28"/>
          <w:szCs w:val="28"/>
        </w:rPr>
      </w:pPr>
      <w:r>
        <w:rPr>
          <w:sz w:val="28"/>
          <w:szCs w:val="28"/>
        </w:rPr>
        <w:t>Nâng cao nhận thức của đội ngũ cán bộ công chức, viên chức về vai trò, vị trí của gia đình, về phòng, chống bạo lực gia đình; xử lý vi phạm hành chính trong lĩnh vực phòng, chống bạo lực gia đình và công tác bình đẳng giới; tăng cường các hoạt động phòng ngừa, phát hiện kịp thời và xử lý các hành vi vi phạm về bạo lực gia đình.</w:t>
      </w:r>
    </w:p>
    <w:p>
      <w:pPr>
        <w:widowControl w:val="0"/>
        <w:spacing w:before="120" w:line="240" w:lineRule="auto"/>
        <w:ind w:firstLine="567"/>
        <w:rPr>
          <w:b/>
          <w:sz w:val="28"/>
          <w:szCs w:val="28"/>
        </w:rPr>
      </w:pPr>
      <w:r>
        <w:rPr>
          <w:b/>
          <w:sz w:val="28"/>
          <w:szCs w:val="28"/>
        </w:rPr>
        <w:t>b. Nội dung:</w:t>
      </w:r>
    </w:p>
    <w:p>
      <w:pPr>
        <w:widowControl w:val="0"/>
        <w:spacing w:before="120" w:line="240" w:lineRule="auto"/>
        <w:ind w:firstLine="567"/>
        <w:rPr>
          <w:sz w:val="28"/>
          <w:szCs w:val="28"/>
        </w:rPr>
      </w:pPr>
      <w:r>
        <w:rPr>
          <w:sz w:val="28"/>
          <w:szCs w:val="28"/>
        </w:rPr>
        <w:t>- Tăng cường công tác phát hiện phòng, ngừa và ngăn chặn kịp thời các hành vi vi phạm về bạo lực gia đình.</w:t>
      </w:r>
    </w:p>
    <w:p>
      <w:pPr>
        <w:widowControl w:val="0"/>
        <w:spacing w:before="120" w:line="240" w:lineRule="auto"/>
        <w:ind w:firstLine="567"/>
        <w:rPr>
          <w:sz w:val="28"/>
          <w:szCs w:val="28"/>
        </w:rPr>
      </w:pPr>
      <w:r>
        <w:rPr>
          <w:sz w:val="28"/>
          <w:szCs w:val="28"/>
        </w:rPr>
        <w:t>- Kiến nghị cấp có thẩm quyền xử lý các hành vi vi phạm về bạo lực gia đình theo Luật, Nghị định về phòng, chống bạo lực gia đình.</w:t>
      </w:r>
    </w:p>
    <w:p>
      <w:pPr>
        <w:widowControl w:val="0"/>
        <w:spacing w:before="120" w:line="240" w:lineRule="auto"/>
        <w:ind w:firstLine="567"/>
        <w:rPr>
          <w:b/>
          <w:sz w:val="28"/>
          <w:szCs w:val="28"/>
        </w:rPr>
      </w:pPr>
      <w:r>
        <w:rPr>
          <w:b/>
          <w:sz w:val="28"/>
          <w:szCs w:val="28"/>
        </w:rPr>
        <w:t>IV. TỔ CHỨC THỰC HIỆN:</w:t>
      </w:r>
    </w:p>
    <w:p>
      <w:pPr>
        <w:pStyle w:val="msonormalrtejustify"/>
        <w:widowControl w:val="0"/>
        <w:spacing w:before="120" w:beforeAutospacing="0" w:after="0" w:afterAutospacing="0"/>
        <w:ind w:firstLine="567"/>
        <w:jc w:val="both"/>
        <w:rPr>
          <w:b/>
          <w:sz w:val="28"/>
          <w:szCs w:val="28"/>
        </w:rPr>
      </w:pPr>
      <w:r>
        <w:rPr>
          <w:b/>
          <w:sz w:val="28"/>
          <w:szCs w:val="28"/>
        </w:rPr>
        <w:t>1. Phòng Giáo dục và Đào tạo Quận 8:</w:t>
      </w:r>
    </w:p>
    <w:p>
      <w:pPr>
        <w:pStyle w:val="msonormalrtejustify"/>
        <w:widowControl w:val="0"/>
        <w:spacing w:before="120" w:beforeAutospacing="0" w:after="0" w:afterAutospacing="0"/>
        <w:ind w:firstLine="567"/>
        <w:jc w:val="both"/>
        <w:rPr>
          <w:sz w:val="28"/>
          <w:szCs w:val="28"/>
        </w:rPr>
      </w:pPr>
      <w:r>
        <w:rPr>
          <w:sz w:val="28"/>
          <w:szCs w:val="28"/>
        </w:rPr>
        <w:t xml:space="preserve">- Xây dựng và triển khai kế hoạch đến các cơ sở giáo dục. </w:t>
      </w:r>
    </w:p>
    <w:p>
      <w:pPr>
        <w:pStyle w:val="msonormalrtejustify"/>
        <w:widowControl w:val="0"/>
        <w:spacing w:before="120" w:beforeAutospacing="0" w:after="0" w:afterAutospacing="0"/>
        <w:ind w:firstLine="567"/>
        <w:jc w:val="both"/>
        <w:rPr>
          <w:sz w:val="28"/>
          <w:szCs w:val="28"/>
        </w:rPr>
      </w:pPr>
      <w:r>
        <w:rPr>
          <w:sz w:val="28"/>
          <w:szCs w:val="28"/>
        </w:rPr>
        <w:t>- Chỉ đạo các cơ sở giáo dục thực hiện kế hoạch; giám sát việc thực hiện kế hoạch của các cơ sở giáo dục.</w:t>
      </w:r>
    </w:p>
    <w:p>
      <w:pPr>
        <w:pStyle w:val="msonormalrtejustify"/>
        <w:widowControl w:val="0"/>
        <w:spacing w:before="120" w:beforeAutospacing="0" w:after="0" w:afterAutospacing="0"/>
        <w:ind w:firstLine="567"/>
        <w:jc w:val="both"/>
        <w:rPr>
          <w:sz w:val="28"/>
          <w:szCs w:val="28"/>
        </w:rPr>
      </w:pPr>
      <w:r>
        <w:rPr>
          <w:sz w:val="28"/>
          <w:szCs w:val="28"/>
        </w:rPr>
        <w:t>- Tiếp tục tham mưu thực hiện cộng tác quy hoạch phát triển mạng lưới trường học Quận 8 và định hướng công tác quy hoạch mạng lưới trường học trên địa bàn Quận 8 giai đoạn 2015-2020, định hướng đến năm 2030 theo Kế hoạch số 43/KH-UBND ngày 01/3/2016 của Ủy ban nhân dân Quận 8 về đổi mới căn bản, toàn diện giáo dục và đào tạo trên địa bàn Quận 8 từ nay đến năm 2020.</w:t>
      </w:r>
    </w:p>
    <w:p>
      <w:pPr>
        <w:pStyle w:val="msonormalrtejustify"/>
        <w:widowControl w:val="0"/>
        <w:spacing w:before="120" w:beforeAutospacing="0" w:after="0" w:afterAutospacing="0"/>
        <w:ind w:firstLine="567"/>
        <w:jc w:val="both"/>
        <w:rPr>
          <w:sz w:val="28"/>
          <w:szCs w:val="28"/>
        </w:rPr>
      </w:pPr>
      <w:r>
        <w:rPr>
          <w:sz w:val="28"/>
          <w:szCs w:val="28"/>
        </w:rPr>
        <w:t>- Tiếp tục thẩm định cho các cơ sở giáo dục mầm non ngoài công lập theo đúng thủ tục hành chính do Ủy ban nhân dân Quận 8 ban hành và trình ủy ban nhân dân quận 8 cấp phép thành lập.</w:t>
      </w:r>
    </w:p>
    <w:p>
      <w:pPr>
        <w:pStyle w:val="msonormalrtejustify"/>
        <w:widowControl w:val="0"/>
        <w:spacing w:before="120" w:beforeAutospacing="0" w:after="0" w:afterAutospacing="0"/>
        <w:ind w:firstLine="567"/>
        <w:jc w:val="both"/>
        <w:rPr>
          <w:sz w:val="28"/>
          <w:szCs w:val="28"/>
        </w:rPr>
      </w:pPr>
      <w:r>
        <w:rPr>
          <w:sz w:val="28"/>
          <w:szCs w:val="28"/>
        </w:rPr>
        <w:t xml:space="preserve">- Tổ chức công tác tuyển dụng viên chức ngành giáo dục đúng quy trình, đảm </w:t>
      </w:r>
      <w:r>
        <w:rPr>
          <w:sz w:val="28"/>
          <w:szCs w:val="28"/>
        </w:rPr>
        <w:lastRenderedPageBreak/>
        <w:t>bảo công khai, minh bạch.</w:t>
      </w:r>
    </w:p>
    <w:p>
      <w:pPr>
        <w:pStyle w:val="msonormalrtejustify"/>
        <w:widowControl w:val="0"/>
        <w:spacing w:before="120" w:beforeAutospacing="0" w:after="0" w:afterAutospacing="0"/>
        <w:ind w:firstLine="567"/>
        <w:jc w:val="both"/>
        <w:rPr>
          <w:sz w:val="28"/>
          <w:szCs w:val="28"/>
        </w:rPr>
      </w:pPr>
      <w:r>
        <w:rPr>
          <w:sz w:val="28"/>
          <w:szCs w:val="28"/>
        </w:rPr>
        <w:t>- Tổ chức, cử cán bộ, công chức, viên chức, người lao động tham gia các lớp đào tạo, bồi dưỡng nâng cao trình độ chuyên môn nghiệp vụ nhằm nâng cao chất lượng dạy và học của Quận 8.</w:t>
      </w:r>
    </w:p>
    <w:p>
      <w:pPr>
        <w:pStyle w:val="msonormalrtejustify"/>
        <w:widowControl w:val="0"/>
        <w:spacing w:before="120" w:beforeAutospacing="0" w:after="0" w:afterAutospacing="0"/>
        <w:ind w:firstLine="567"/>
        <w:jc w:val="both"/>
        <w:rPr>
          <w:sz w:val="28"/>
          <w:szCs w:val="28"/>
        </w:rPr>
      </w:pPr>
      <w:r>
        <w:rPr>
          <w:sz w:val="28"/>
          <w:szCs w:val="28"/>
        </w:rPr>
        <w:t>- Tổ chức thực hiện chương trình, nội dung kế hoạch, chuyên môn, nghiệp vụ các hoạt động giáo dục, nâng cao chất lượng phổ cập giáo dục, xóa mù chữ.</w:t>
      </w:r>
    </w:p>
    <w:p>
      <w:pPr>
        <w:pStyle w:val="msonormalrtejustify"/>
        <w:widowControl w:val="0"/>
        <w:spacing w:before="120" w:beforeAutospacing="0" w:after="0" w:afterAutospacing="0"/>
        <w:ind w:firstLine="567"/>
        <w:jc w:val="both"/>
        <w:rPr>
          <w:sz w:val="28"/>
          <w:szCs w:val="28"/>
        </w:rPr>
      </w:pPr>
      <w:r>
        <w:rPr>
          <w:sz w:val="28"/>
          <w:szCs w:val="28"/>
        </w:rPr>
        <w:t>- Phối hợp với các cơ quan chuyên môn của quận tổ chức các chuyên đề ngoại khóa cho học sinh về phòng chống bạo lực học đường, phòng, chống bạo lực gia đình, giao tiếp ứng xử văn hóa.</w:t>
      </w:r>
    </w:p>
    <w:p>
      <w:pPr>
        <w:pStyle w:val="msonormalrtejustify"/>
        <w:widowControl w:val="0"/>
        <w:spacing w:before="120" w:beforeAutospacing="0" w:after="0" w:afterAutospacing="0"/>
        <w:ind w:firstLine="567"/>
        <w:jc w:val="both"/>
        <w:rPr>
          <w:sz w:val="28"/>
          <w:szCs w:val="28"/>
        </w:rPr>
      </w:pPr>
      <w:r>
        <w:rPr>
          <w:sz w:val="28"/>
          <w:szCs w:val="28"/>
        </w:rPr>
        <w:t>- Tham dự và huy động cán bộ, công chức, viên chức, người lao động ngành giáo dục tham dự các lớp tập huấn về gia đình, phòng chống bạo lực gia đình, hôn nhân... do các cấp tổ chức.</w:t>
      </w:r>
    </w:p>
    <w:p>
      <w:pPr>
        <w:pStyle w:val="msonormalrtejustify"/>
        <w:widowControl w:val="0"/>
        <w:spacing w:before="120" w:beforeAutospacing="0" w:after="0" w:afterAutospacing="0"/>
        <w:ind w:firstLine="567"/>
        <w:jc w:val="both"/>
        <w:rPr>
          <w:sz w:val="28"/>
          <w:szCs w:val="28"/>
        </w:rPr>
      </w:pPr>
      <w:r>
        <w:rPr>
          <w:sz w:val="28"/>
          <w:szCs w:val="28"/>
        </w:rPr>
        <w:t>- Thực hiện báo cáo theo quy định.</w:t>
      </w:r>
    </w:p>
    <w:p>
      <w:pPr>
        <w:pStyle w:val="msonormalrtejustify"/>
        <w:widowControl w:val="0"/>
        <w:spacing w:before="120" w:beforeAutospacing="0" w:after="0" w:afterAutospacing="0"/>
        <w:ind w:firstLine="567"/>
        <w:jc w:val="both"/>
        <w:rPr>
          <w:b/>
          <w:sz w:val="28"/>
          <w:szCs w:val="28"/>
        </w:rPr>
      </w:pPr>
      <w:r>
        <w:rPr>
          <w:b/>
          <w:sz w:val="28"/>
          <w:szCs w:val="28"/>
        </w:rPr>
        <w:t>2. Các cơ sở giáo dục:</w:t>
      </w:r>
    </w:p>
    <w:p>
      <w:pPr>
        <w:pStyle w:val="msonormalrtejustify"/>
        <w:widowControl w:val="0"/>
        <w:spacing w:before="120" w:beforeAutospacing="0" w:after="0" w:afterAutospacing="0"/>
        <w:ind w:firstLine="567"/>
        <w:jc w:val="both"/>
        <w:rPr>
          <w:sz w:val="28"/>
          <w:szCs w:val="28"/>
        </w:rPr>
      </w:pPr>
      <w:r>
        <w:rPr>
          <w:sz w:val="28"/>
          <w:szCs w:val="28"/>
        </w:rPr>
        <w:t>- Xây dựng và triển khai thực hiện kế hoạch của đơn vị.</w:t>
      </w:r>
    </w:p>
    <w:p>
      <w:pPr>
        <w:pStyle w:val="msonormalrtejustify"/>
        <w:widowControl w:val="0"/>
        <w:spacing w:before="120" w:beforeAutospacing="0" w:after="0" w:afterAutospacing="0"/>
        <w:ind w:firstLine="567"/>
        <w:jc w:val="both"/>
        <w:rPr>
          <w:sz w:val="28"/>
          <w:szCs w:val="28"/>
        </w:rPr>
      </w:pPr>
      <w:r>
        <w:rPr>
          <w:sz w:val="28"/>
          <w:szCs w:val="28"/>
        </w:rPr>
        <w:t>- Tham dự đầy đủ các lớp tập huấn.</w:t>
      </w:r>
    </w:p>
    <w:p>
      <w:pPr>
        <w:pStyle w:val="msonormalrtejustify"/>
        <w:widowControl w:val="0"/>
        <w:spacing w:before="120" w:beforeAutospacing="0" w:after="0" w:afterAutospacing="0"/>
        <w:ind w:firstLine="567"/>
        <w:jc w:val="both"/>
        <w:rPr>
          <w:sz w:val="28"/>
          <w:szCs w:val="28"/>
        </w:rPr>
      </w:pPr>
      <w:r>
        <w:rPr>
          <w:sz w:val="28"/>
          <w:szCs w:val="28"/>
        </w:rPr>
        <w:t>- Thực hiện báo cáo theo quy định.</w:t>
      </w:r>
    </w:p>
    <w:p>
      <w:pPr>
        <w:pStyle w:val="msonormalrtejustify"/>
        <w:widowControl w:val="0"/>
        <w:spacing w:before="120" w:beforeAutospacing="0" w:after="0" w:afterAutospacing="0"/>
        <w:ind w:firstLine="567"/>
        <w:jc w:val="both"/>
        <w:rPr>
          <w:b/>
          <w:sz w:val="28"/>
          <w:szCs w:val="28"/>
        </w:rPr>
      </w:pPr>
      <w:r>
        <w:rPr>
          <w:b/>
          <w:sz w:val="28"/>
          <w:szCs w:val="28"/>
        </w:rPr>
        <w:t>3. Thời gian báo cáo:</w:t>
      </w:r>
    </w:p>
    <w:p>
      <w:pPr>
        <w:pStyle w:val="msonormalrtejustify"/>
        <w:widowControl w:val="0"/>
        <w:spacing w:before="120" w:beforeAutospacing="0" w:after="0" w:afterAutospacing="0"/>
        <w:ind w:firstLine="567"/>
        <w:jc w:val="both"/>
        <w:rPr>
          <w:sz w:val="28"/>
          <w:szCs w:val="28"/>
        </w:rPr>
      </w:pPr>
      <w:r>
        <w:rPr>
          <w:b/>
          <w:sz w:val="28"/>
          <w:szCs w:val="28"/>
        </w:rPr>
        <w:t xml:space="preserve"> </w:t>
      </w:r>
      <w:r>
        <w:rPr>
          <w:sz w:val="28"/>
          <w:szCs w:val="28"/>
        </w:rPr>
        <w:t>Thủ trưởng các cơ sở giáo dục:</w:t>
      </w:r>
    </w:p>
    <w:p>
      <w:pPr>
        <w:tabs>
          <w:tab w:val="left" w:pos="540"/>
        </w:tabs>
        <w:spacing w:before="120" w:line="240" w:lineRule="auto"/>
        <w:ind w:firstLine="567"/>
        <w:rPr>
          <w:sz w:val="28"/>
          <w:szCs w:val="28"/>
        </w:rPr>
      </w:pPr>
      <w:r>
        <w:rPr>
          <w:sz w:val="28"/>
          <w:szCs w:val="28"/>
        </w:rPr>
        <w:t xml:space="preserve">- Xây dựng kế hoạch thực hiện Chiến lược phát triển gia đình Việt Nam và các chương trình, đề án tại đơn vị và gửi kế hoạch về phòng Giáo dục và  Đào tạo </w:t>
      </w:r>
      <w:r>
        <w:rPr>
          <w:color w:val="000000"/>
          <w:sz w:val="28"/>
          <w:szCs w:val="28"/>
          <w:lang w:val="vi-VN"/>
        </w:rPr>
        <w:t>(</w:t>
      </w:r>
      <w:r>
        <w:rPr>
          <w:color w:val="000000"/>
          <w:sz w:val="28"/>
          <w:szCs w:val="28"/>
        </w:rPr>
        <w:t>Cô Nguyễn Thị Kim Hoa</w:t>
      </w:r>
      <w:r>
        <w:rPr>
          <w:color w:val="000000"/>
          <w:sz w:val="28"/>
          <w:szCs w:val="28"/>
          <w:lang w:val="vi-VN"/>
        </w:rPr>
        <w:t>)</w:t>
      </w:r>
      <w:r>
        <w:rPr>
          <w:color w:val="000000"/>
          <w:sz w:val="28"/>
          <w:szCs w:val="28"/>
        </w:rPr>
        <w:t xml:space="preserve"> trước ngày 30/6/2017.</w:t>
      </w:r>
    </w:p>
    <w:p>
      <w:pPr>
        <w:spacing w:before="120" w:line="240" w:lineRule="auto"/>
        <w:ind w:firstLine="567"/>
        <w:rPr>
          <w:color w:val="000000"/>
          <w:sz w:val="28"/>
          <w:szCs w:val="28"/>
        </w:rPr>
      </w:pPr>
      <w:r>
        <w:rPr>
          <w:color w:val="000000"/>
          <w:sz w:val="28"/>
          <w:szCs w:val="28"/>
        </w:rPr>
        <w:t xml:space="preserve">- Thực hiện báo cáo năm trước ngày 20/11/2017 </w:t>
      </w:r>
      <w:r>
        <w:rPr>
          <w:color w:val="000000"/>
          <w:sz w:val="28"/>
          <w:szCs w:val="28"/>
          <w:lang w:val="vi-VN"/>
        </w:rPr>
        <w:t>về</w:t>
      </w:r>
      <w:r>
        <w:rPr>
          <w:color w:val="000000"/>
          <w:sz w:val="28"/>
          <w:szCs w:val="28"/>
        </w:rPr>
        <w:t xml:space="preserve"> Phòng Văn hóa và Thông tin Quận 8 và Phòng</w:t>
      </w:r>
      <w:r>
        <w:rPr>
          <w:color w:val="000000"/>
          <w:sz w:val="28"/>
          <w:szCs w:val="28"/>
          <w:lang w:val="vi-VN"/>
        </w:rPr>
        <w:t xml:space="preserve"> Giáo dục và Đào tạo </w:t>
      </w:r>
      <w:r>
        <w:rPr>
          <w:color w:val="000000"/>
          <w:sz w:val="28"/>
          <w:szCs w:val="28"/>
        </w:rPr>
        <w:t xml:space="preserve">Quận 8 </w:t>
      </w:r>
      <w:r>
        <w:rPr>
          <w:color w:val="000000"/>
          <w:sz w:val="28"/>
          <w:szCs w:val="28"/>
          <w:lang w:val="vi-VN"/>
        </w:rPr>
        <w:t>(</w:t>
      </w:r>
      <w:r>
        <w:rPr>
          <w:color w:val="000000"/>
          <w:sz w:val="28"/>
          <w:szCs w:val="28"/>
        </w:rPr>
        <w:t>Cô Nguyễn Thị Kim Hoa</w:t>
      </w:r>
      <w:r>
        <w:rPr>
          <w:color w:val="000000"/>
          <w:sz w:val="28"/>
          <w:szCs w:val="28"/>
          <w:lang w:val="vi-VN"/>
        </w:rPr>
        <w:t>)</w:t>
      </w:r>
      <w:r>
        <w:rPr>
          <w:color w:val="000000"/>
          <w:sz w:val="28"/>
          <w:szCs w:val="28"/>
        </w:rPr>
        <w:t>.</w:t>
      </w:r>
    </w:p>
    <w:p>
      <w:pPr>
        <w:tabs>
          <w:tab w:val="left" w:pos="540"/>
        </w:tabs>
        <w:spacing w:before="120" w:line="240" w:lineRule="auto"/>
        <w:ind w:firstLine="567"/>
        <w:rPr>
          <w:sz w:val="28"/>
          <w:szCs w:val="28"/>
        </w:rPr>
      </w:pPr>
      <w:r>
        <w:rPr>
          <w:sz w:val="28"/>
          <w:szCs w:val="28"/>
        </w:rPr>
        <w:t>Trên đây là Kế hoạch triển khai thực hiện Chiến lược phát triển gia đình Việt Nam và các chương trình, đề án trên địa bàn Quận 8 năm 2017 của Phòng Giáo dục và Đào tạo Quận 8. Đề nghị Thủ trưởng các cơ sở giáo dục tổ chức thực hiện./.</w:t>
      </w:r>
    </w:p>
    <w:p>
      <w:pPr>
        <w:tabs>
          <w:tab w:val="left" w:pos="540"/>
        </w:tabs>
        <w:spacing w:before="120" w:line="240" w:lineRule="auto"/>
        <w:ind w:firstLine="567"/>
        <w:rPr>
          <w:sz w:val="28"/>
          <w:szCs w:val="28"/>
        </w:rPr>
      </w:pPr>
    </w:p>
    <w:tbl>
      <w:tblPr>
        <w:tblW w:w="0" w:type="auto"/>
        <w:tblLook w:val="01E0"/>
      </w:tblPr>
      <w:tblGrid>
        <w:gridCol w:w="4644"/>
        <w:gridCol w:w="4644"/>
      </w:tblGrid>
      <w:tr>
        <w:tc>
          <w:tcPr>
            <w:tcW w:w="4644" w:type="dxa"/>
          </w:tcPr>
          <w:p>
            <w:pPr>
              <w:rPr>
                <w:b/>
                <w:i/>
                <w:sz w:val="24"/>
                <w:szCs w:val="24"/>
              </w:rPr>
            </w:pPr>
            <w:r>
              <w:rPr>
                <w:b/>
                <w:i/>
                <w:sz w:val="24"/>
                <w:szCs w:val="24"/>
              </w:rPr>
              <w:t xml:space="preserve">  N</w:t>
            </w:r>
            <w:r>
              <w:rPr>
                <w:rFonts w:hint="eastAsia"/>
                <w:b/>
                <w:i/>
                <w:sz w:val="24"/>
                <w:szCs w:val="24"/>
              </w:rPr>
              <w:t>ơ</w:t>
            </w:r>
            <w:r>
              <w:rPr>
                <w:b/>
                <w:i/>
                <w:sz w:val="24"/>
                <w:szCs w:val="24"/>
              </w:rPr>
              <w:t>i nhận:</w:t>
            </w:r>
          </w:p>
          <w:p>
            <w:pPr>
              <w:spacing w:line="240" w:lineRule="auto"/>
              <w:rPr>
                <w:sz w:val="22"/>
              </w:rPr>
            </w:pPr>
            <w:r>
              <w:rPr>
                <w:sz w:val="22"/>
              </w:rPr>
              <w:t>- VPHĐND-UBND Q8</w:t>
            </w:r>
          </w:p>
          <w:p>
            <w:pPr>
              <w:spacing w:line="240" w:lineRule="auto"/>
              <w:rPr>
                <w:sz w:val="22"/>
              </w:rPr>
            </w:pPr>
            <w:r>
              <w:rPr>
                <w:sz w:val="22"/>
              </w:rPr>
              <w:t>- Phòng VHTT Q8;</w:t>
            </w:r>
          </w:p>
          <w:p>
            <w:pPr>
              <w:spacing w:line="240" w:lineRule="auto"/>
              <w:rPr>
                <w:sz w:val="22"/>
              </w:rPr>
            </w:pPr>
            <w:r>
              <w:rPr>
                <w:sz w:val="22"/>
              </w:rPr>
              <w:t>- LĐP GD&amp;ĐT.Q8;</w:t>
            </w:r>
            <w:r>
              <w:rPr>
                <w:sz w:val="22"/>
              </w:rPr>
              <w:tab/>
            </w:r>
          </w:p>
          <w:p>
            <w:pPr>
              <w:spacing w:line="240" w:lineRule="auto"/>
              <w:rPr>
                <w:sz w:val="22"/>
              </w:rPr>
            </w:pPr>
            <w:r>
              <w:rPr>
                <w:sz w:val="22"/>
              </w:rPr>
              <w:t>- Các cơ sở giáo dục (email);</w:t>
            </w:r>
          </w:p>
          <w:p>
            <w:pPr>
              <w:spacing w:line="240" w:lineRule="auto"/>
              <w:rPr>
                <w:sz w:val="22"/>
              </w:rPr>
            </w:pPr>
            <w:r>
              <w:rPr>
                <w:sz w:val="22"/>
              </w:rPr>
              <w:t>- Lưu: VT. KH 6b</w:t>
            </w:r>
          </w:p>
          <w:p>
            <w:pPr>
              <w:rPr>
                <w:b/>
              </w:rPr>
            </w:pPr>
          </w:p>
        </w:tc>
        <w:tc>
          <w:tcPr>
            <w:tcW w:w="4644" w:type="dxa"/>
          </w:tcPr>
          <w:p>
            <w:pPr>
              <w:jc w:val="center"/>
              <w:rPr>
                <w:b/>
                <w:sz w:val="28"/>
                <w:szCs w:val="28"/>
              </w:rPr>
            </w:pPr>
            <w:r>
              <w:rPr>
                <w:b/>
                <w:sz w:val="28"/>
                <w:szCs w:val="28"/>
              </w:rPr>
              <w:t>TRƯỞNG PHÒNG</w:t>
            </w:r>
          </w:p>
          <w:p>
            <w:pPr>
              <w:jc w:val="center"/>
              <w:rPr>
                <w:b/>
                <w:sz w:val="28"/>
                <w:szCs w:val="28"/>
              </w:rPr>
            </w:pPr>
          </w:p>
          <w:p>
            <w:pPr>
              <w:jc w:val="center"/>
              <w:rPr>
                <w:b/>
                <w:sz w:val="28"/>
                <w:szCs w:val="28"/>
              </w:rPr>
            </w:pPr>
          </w:p>
          <w:p>
            <w:pPr>
              <w:jc w:val="center"/>
              <w:rPr>
                <w:b/>
                <w:szCs w:val="26"/>
              </w:rPr>
            </w:pPr>
          </w:p>
          <w:p>
            <w:pPr>
              <w:jc w:val="center"/>
              <w:rPr>
                <w:b/>
                <w:szCs w:val="26"/>
              </w:rPr>
            </w:pPr>
          </w:p>
          <w:p>
            <w:pPr>
              <w:jc w:val="center"/>
              <w:rPr>
                <w:b/>
                <w:szCs w:val="26"/>
              </w:rPr>
            </w:pPr>
          </w:p>
          <w:p>
            <w:pPr>
              <w:jc w:val="center"/>
              <w:rPr>
                <w:sz w:val="28"/>
                <w:szCs w:val="28"/>
              </w:rPr>
            </w:pPr>
            <w:r>
              <w:rPr>
                <w:b/>
                <w:sz w:val="28"/>
                <w:szCs w:val="28"/>
              </w:rPr>
              <w:t>Dương Văn Dân</w:t>
            </w:r>
          </w:p>
        </w:tc>
      </w:tr>
    </w:tbl>
    <w:p>
      <w:pPr>
        <w:widowControl w:val="0"/>
        <w:spacing w:before="120" w:after="120"/>
        <w:ind w:firstLine="567"/>
        <w:rPr>
          <w:b/>
          <w:sz w:val="28"/>
          <w:szCs w:val="28"/>
        </w:rPr>
      </w:pPr>
    </w:p>
    <w:p>
      <w:pPr>
        <w:widowControl w:val="0"/>
        <w:spacing w:before="120" w:after="120"/>
        <w:ind w:firstLine="567"/>
        <w:rPr>
          <w:sz w:val="28"/>
          <w:szCs w:val="28"/>
        </w:rPr>
      </w:pPr>
    </w:p>
    <w:p>
      <w:pPr>
        <w:widowControl w:val="0"/>
        <w:spacing w:before="120" w:after="120"/>
        <w:ind w:firstLine="567"/>
        <w:rPr>
          <w:b/>
          <w:sz w:val="28"/>
          <w:szCs w:val="28"/>
        </w:rPr>
      </w:pPr>
    </w:p>
    <w:p>
      <w:pPr>
        <w:tabs>
          <w:tab w:val="left" w:pos="540"/>
        </w:tabs>
        <w:ind w:firstLine="567"/>
        <w:rPr>
          <w:sz w:val="28"/>
          <w:szCs w:val="28"/>
        </w:rPr>
      </w:pPr>
    </w:p>
    <w:p/>
    <w:sectPr>
      <w:footerReference w:type="default" r:id="rId6"/>
      <w:pgSz w:w="11907" w:h="16840" w:code="9"/>
      <w:pgMar w:top="1134" w:right="851" w:bottom="1134" w:left="1701" w:header="0"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21732"/>
      <w:docPartObj>
        <w:docPartGallery w:val="Page Numbers (Bottom of Page)"/>
        <w:docPartUnique/>
      </w:docPartObj>
    </w:sdtPr>
    <w:sdtContent>
      <w:p>
        <w:pPr>
          <w:pStyle w:val="Footer"/>
          <w:jc w:val="right"/>
        </w:pPr>
        <w:fldSimple w:instr=" PAGE   \* MERGEFORMAT ">
          <w:r>
            <w:rPr>
              <w:noProof/>
            </w:rPr>
            <w:t>1</w:t>
          </w:r>
        </w:fldSimple>
      </w:p>
    </w:sdtContent>
  </w:sdt>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line="34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rtejustify">
    <w:name w:val="msonormal rtejustify"/>
    <w:basedOn w:val="Normal"/>
    <w:uiPriority w:val="99"/>
    <w:pPr>
      <w:spacing w:before="100" w:beforeAutospacing="1" w:after="100" w:afterAutospacing="1" w:line="240" w:lineRule="auto"/>
      <w:jc w:val="left"/>
    </w:pPr>
    <w:rPr>
      <w:rFonts w:eastAsia="Times New Roman" w:cs="Times New Roman"/>
      <w:sz w:val="24"/>
      <w:szCs w:val="24"/>
    </w:rPr>
  </w:style>
  <w:style w:type="paragraph" w:styleId="NormalWeb">
    <w:name w:val="Normal (Web)"/>
    <w:basedOn w:val="Normal"/>
    <w:link w:val="NormalWebChar"/>
    <w:unhideWhenUsed/>
    <w:pPr>
      <w:spacing w:before="100" w:beforeAutospacing="1" w:after="100" w:afterAutospacing="1" w:line="240" w:lineRule="auto"/>
      <w:jc w:val="left"/>
    </w:pPr>
    <w:rPr>
      <w:rFonts w:eastAsia="Times New Roman" w:cs="Times New Roman"/>
      <w:sz w:val="24"/>
      <w:szCs w:val="24"/>
    </w:rPr>
  </w:style>
  <w:style w:type="character" w:customStyle="1" w:styleId="NormalWebChar">
    <w:name w:val="Normal (Web) Char"/>
    <w:link w:val="NormalWeb"/>
    <w:locked/>
    <w:rPr>
      <w:rFonts w:eastAsia="Times New Roman" w:cs="Times New Roman"/>
      <w:sz w:val="24"/>
      <w:szCs w:val="24"/>
    </w:rPr>
  </w:style>
  <w:style w:type="paragraph" w:styleId="Header">
    <w:name w:val="header"/>
    <w:basedOn w:val="Normal"/>
    <w:link w:val="HeaderChar"/>
    <w:uiPriority w:val="99"/>
    <w:semiHidden/>
    <w:unhideWhenUsed/>
    <w:pPr>
      <w:tabs>
        <w:tab w:val="center" w:pos="4680"/>
        <w:tab w:val="right" w:pos="9360"/>
      </w:tabs>
      <w:spacing w:line="240" w:lineRule="auto"/>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5</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ghostviet.com</Company>
  <LinksUpToDate>false</LinksUpToDate>
  <CharactersWithSpaces>8281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Carcassonno</dc:creator>
  <cp:lastModifiedBy>Carcassonno</cp:lastModifiedBy>
  <cp:revision>52</cp:revision>
  <cp:lastPrinted>2017-06-02T04:23:00Z</cp:lastPrinted>
  <dcterms:created xsi:type="dcterms:W3CDTF">2017-06-02T01:41:00Z</dcterms:created>
  <dcterms:modified xsi:type="dcterms:W3CDTF">2017-06-08T07:04:00Z</dcterms:modified>
</cp:coreProperties>
</file>